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7B" w:rsidRPr="009B2117" w:rsidRDefault="00AD0BF6" w:rsidP="008227F0">
      <w:pPr>
        <w:jc w:val="both"/>
        <w:rPr>
          <w:b/>
        </w:rPr>
      </w:pPr>
      <w:r w:rsidRPr="009B2117">
        <w:rPr>
          <w:b/>
        </w:rPr>
        <w:t xml:space="preserve"> 4.4.</w:t>
      </w:r>
      <w:r w:rsidRPr="009B2117">
        <w:rPr>
          <w:b/>
        </w:rPr>
        <w:tab/>
        <w:t>Проведение мероприятий в залах корпуса А</w:t>
      </w:r>
    </w:p>
    <w:p w:rsidR="00037EA3" w:rsidRDefault="00AD0BF6" w:rsidP="00037EA3">
      <w:pPr>
        <w:jc w:val="both"/>
      </w:pPr>
      <w:r>
        <w:t>Мероприятия, проводимые в корпусе «А», преимущественно носят торжественный либо рабочий характер, предполагающий привлечение большого количества участников из числа руководителей НИУ ВШЭ.</w:t>
      </w:r>
    </w:p>
    <w:p w:rsidR="00B9303B" w:rsidRDefault="00AD0BF6" w:rsidP="00037EA3">
      <w:pPr>
        <w:jc w:val="both"/>
      </w:pPr>
      <w:r>
        <w:t>К таким мероприятиям относятся:</w:t>
      </w:r>
    </w:p>
    <w:p w:rsidR="005D3923" w:rsidRDefault="00AD0BF6" w:rsidP="00B20AE0">
      <w:pPr>
        <w:pStyle w:val="a3"/>
        <w:numPr>
          <w:ilvl w:val="0"/>
          <w:numId w:val="1"/>
        </w:numPr>
        <w:jc w:val="both"/>
      </w:pPr>
      <w:r>
        <w:t>конференции;</w:t>
      </w:r>
    </w:p>
    <w:p w:rsidR="005718E5" w:rsidRDefault="00AD0BF6" w:rsidP="005718E5">
      <w:pPr>
        <w:pStyle w:val="a3"/>
        <w:numPr>
          <w:ilvl w:val="0"/>
          <w:numId w:val="1"/>
        </w:numPr>
        <w:jc w:val="both"/>
      </w:pPr>
      <w:r>
        <w:t>заседания (учёный совет, ректорат и др.);</w:t>
      </w:r>
    </w:p>
    <w:p w:rsidR="005718E5" w:rsidRDefault="00AD0BF6" w:rsidP="00B20AE0">
      <w:pPr>
        <w:pStyle w:val="a3"/>
        <w:numPr>
          <w:ilvl w:val="0"/>
          <w:numId w:val="1"/>
        </w:numPr>
        <w:jc w:val="both"/>
      </w:pPr>
      <w:r>
        <w:t>двух и многосторонние встречи / переговоры;</w:t>
      </w:r>
    </w:p>
    <w:p w:rsidR="00B9303B" w:rsidRDefault="00AD0BF6" w:rsidP="00B20AE0">
      <w:pPr>
        <w:pStyle w:val="a3"/>
        <w:numPr>
          <w:ilvl w:val="0"/>
          <w:numId w:val="1"/>
        </w:numPr>
        <w:jc w:val="both"/>
      </w:pPr>
      <w:r>
        <w:t>церемонии подписания документов;</w:t>
      </w:r>
    </w:p>
    <w:p w:rsidR="00B9303B" w:rsidRDefault="00AD0BF6" w:rsidP="00B20AE0">
      <w:pPr>
        <w:pStyle w:val="a3"/>
        <w:numPr>
          <w:ilvl w:val="0"/>
          <w:numId w:val="1"/>
        </w:numPr>
        <w:jc w:val="both"/>
      </w:pPr>
      <w:r>
        <w:t>приём почётных гостей;</w:t>
      </w:r>
    </w:p>
    <w:p w:rsidR="00B9303B" w:rsidRDefault="00AD0BF6" w:rsidP="005718E5">
      <w:pPr>
        <w:pStyle w:val="a3"/>
        <w:numPr>
          <w:ilvl w:val="0"/>
          <w:numId w:val="1"/>
        </w:numPr>
        <w:jc w:val="both"/>
      </w:pPr>
      <w:r>
        <w:t>оперативное совещание у ректора.</w:t>
      </w:r>
    </w:p>
    <w:p w:rsidR="00B20AE0" w:rsidRDefault="00AD0BF6" w:rsidP="00B20AE0">
      <w:pPr>
        <w:jc w:val="both"/>
      </w:pPr>
      <w:r>
        <w:t>Обязательными требованиями при бронировании залов в корпусе «А» являются:</w:t>
      </w:r>
    </w:p>
    <w:p w:rsidR="00B20AE0" w:rsidRDefault="00AD0BF6" w:rsidP="00B20AE0">
      <w:pPr>
        <w:pStyle w:val="a3"/>
        <w:numPr>
          <w:ilvl w:val="0"/>
          <w:numId w:val="1"/>
        </w:numPr>
        <w:jc w:val="both"/>
      </w:pPr>
      <w:r>
        <w:t>соответствие организуемого мероприятия указанному выше формату;</w:t>
      </w:r>
    </w:p>
    <w:p w:rsidR="00B20AE0" w:rsidRDefault="00AD0BF6" w:rsidP="00B20AE0">
      <w:pPr>
        <w:pStyle w:val="a3"/>
        <w:numPr>
          <w:ilvl w:val="0"/>
          <w:numId w:val="1"/>
        </w:numPr>
        <w:jc w:val="both"/>
      </w:pPr>
      <w:r>
        <w:t>участие в мероприятии представителя(-ей) высшего руководства НИУ ВШЭ;</w:t>
      </w:r>
    </w:p>
    <w:p w:rsidR="00B20AE0" w:rsidRDefault="00AD0BF6" w:rsidP="00B20AE0">
      <w:pPr>
        <w:pStyle w:val="a3"/>
        <w:numPr>
          <w:ilvl w:val="0"/>
          <w:numId w:val="1"/>
        </w:numPr>
        <w:jc w:val="both"/>
      </w:pPr>
      <w:r>
        <w:t>наличие в зале необходимого/достаточного количества посадочных мест.</w:t>
      </w:r>
    </w:p>
    <w:p w:rsidR="002B32C4" w:rsidRPr="002B32C4" w:rsidRDefault="002B32C4" w:rsidP="002B32C4">
      <w:r w:rsidRPr="002B32C4">
        <w:t xml:space="preserve">Бронирование помещений в Доме </w:t>
      </w:r>
      <w:proofErr w:type="spellStart"/>
      <w:r w:rsidRPr="002B32C4">
        <w:t>Дурасова</w:t>
      </w:r>
      <w:proofErr w:type="spellEnd"/>
      <w:r w:rsidRPr="002B32C4">
        <w:t> осуществляется по </w:t>
      </w:r>
      <w:hyperlink r:id="rId5" w:history="1">
        <w:r w:rsidRPr="002B32C4">
          <w:rPr>
            <w:rStyle w:val="a6"/>
          </w:rPr>
          <w:t>ссылке</w:t>
        </w:r>
      </w:hyperlink>
      <w:r w:rsidRPr="002B32C4">
        <w:t>.</w:t>
      </w:r>
    </w:p>
    <w:p w:rsidR="00914015" w:rsidRPr="008457D3" w:rsidRDefault="00AD0BF6" w:rsidP="008227F0">
      <w:pPr>
        <w:jc w:val="both"/>
      </w:pPr>
      <w:r w:rsidRPr="008457D3">
        <w:t>После получения согласования на проведение/организацию мероприятия в корпусе «А» требуется заблаговременно:</w:t>
      </w:r>
      <w:bookmarkStart w:id="0" w:name="_GoBack"/>
      <w:bookmarkEnd w:id="0"/>
    </w:p>
    <w:p w:rsidR="00914015" w:rsidRPr="008457D3" w:rsidRDefault="00AD0BF6" w:rsidP="00013E73">
      <w:pPr>
        <w:pStyle w:val="a3"/>
        <w:numPr>
          <w:ilvl w:val="0"/>
          <w:numId w:val="2"/>
        </w:numPr>
        <w:jc w:val="both"/>
      </w:pPr>
      <w:r w:rsidRPr="008457D3">
        <w:t>предоставить Руководителю аппарата НИУ ВШЭ список всех участников мероприятия для осуществления их прохода в корпус «А»;</w:t>
      </w:r>
    </w:p>
    <w:p w:rsidR="001E6E94" w:rsidRPr="008457D3" w:rsidRDefault="00AD0BF6" w:rsidP="00013E73">
      <w:pPr>
        <w:pStyle w:val="a3"/>
        <w:numPr>
          <w:ilvl w:val="0"/>
          <w:numId w:val="2"/>
        </w:numPr>
        <w:jc w:val="both"/>
      </w:pPr>
      <w:r w:rsidRPr="008457D3">
        <w:t xml:space="preserve">согласовать с Руководителем аппарата режим использования (при необходимости) </w:t>
      </w:r>
      <w:r w:rsidRPr="008457D3">
        <w:rPr>
          <w:lang w:val="en-US"/>
        </w:rPr>
        <w:t>VIP</w:t>
      </w:r>
      <w:r w:rsidRPr="008457D3">
        <w:t xml:space="preserve"> парковки автотранспорта и предоставить информацию о марках и номерах автомашин (не более 4-х), ФИО водителей;</w:t>
      </w:r>
    </w:p>
    <w:p w:rsidR="00227AE8" w:rsidRPr="008457D3" w:rsidRDefault="00AD0BF6" w:rsidP="00013E73">
      <w:pPr>
        <w:pStyle w:val="a3"/>
        <w:numPr>
          <w:ilvl w:val="0"/>
          <w:numId w:val="2"/>
        </w:numPr>
        <w:jc w:val="both"/>
      </w:pPr>
      <w:r w:rsidRPr="008457D3">
        <w:t>согласовать с Руководителем аппарата режим использования (при необходимости) гардероба;</w:t>
      </w:r>
    </w:p>
    <w:p w:rsidR="001B567C" w:rsidRPr="008457D3" w:rsidRDefault="00AD0BF6" w:rsidP="00013E73">
      <w:pPr>
        <w:pStyle w:val="a3"/>
        <w:numPr>
          <w:ilvl w:val="0"/>
          <w:numId w:val="2"/>
        </w:numPr>
        <w:jc w:val="both"/>
      </w:pPr>
      <w:r w:rsidRPr="008457D3">
        <w:t>согласовать с Руководителем аппарата (при необходимости) организацию сопутствующих мероприятий (экскурсии по корпусу «А», кофе-брейков, фуршетов и т.д.).</w:t>
      </w:r>
    </w:p>
    <w:p w:rsidR="00B532BE" w:rsidRDefault="00AD0BF6" w:rsidP="00C15077">
      <w:pPr>
        <w:jc w:val="both"/>
      </w:pPr>
      <w:r>
        <w:t xml:space="preserve">Заказ навигации, услуг </w:t>
      </w:r>
      <w:proofErr w:type="spellStart"/>
      <w:r>
        <w:t>кейтеринга</w:t>
      </w:r>
      <w:proofErr w:type="spellEnd"/>
      <w:r>
        <w:t>, технической поддержки и т.д. осуществляется в обычном порядке.</w:t>
      </w:r>
    </w:p>
    <w:p w:rsidR="00275099" w:rsidRPr="004F0F2A" w:rsidRDefault="00AD0BF6" w:rsidP="00275099">
      <w:pPr>
        <w:jc w:val="both"/>
      </w:pPr>
      <w:r w:rsidRPr="004F0F2A">
        <w:t>Для упрощения процесса организации мероприятий на территории НИУ ВШЭ по адресу Покровский б-р, 11 и, в частности, в корпусе «А», аппаратом ректора разработана соответствующая Памятка</w:t>
      </w:r>
      <w:r>
        <w:t xml:space="preserve"> </w:t>
      </w:r>
      <w:r w:rsidRPr="005D3923">
        <w:t>(Приложение 2).</w:t>
      </w:r>
      <w:r>
        <w:t xml:space="preserve"> </w:t>
      </w:r>
      <w:r w:rsidRPr="004F0F2A">
        <w:t xml:space="preserve"> </w:t>
      </w:r>
    </w:p>
    <w:sectPr w:rsidR="00275099" w:rsidRPr="004F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728F1"/>
    <w:multiLevelType w:val="hybridMultilevel"/>
    <w:tmpl w:val="DC7AB7B4"/>
    <w:lvl w:ilvl="0" w:tplc="196CCC92">
      <w:start w:val="1"/>
      <w:numFmt w:val="decimal"/>
      <w:lvlText w:val="%1."/>
      <w:lvlJc w:val="left"/>
      <w:pPr>
        <w:ind w:left="720" w:hanging="360"/>
      </w:pPr>
    </w:lvl>
    <w:lvl w:ilvl="1" w:tplc="9B1E563E">
      <w:start w:val="1"/>
      <w:numFmt w:val="decimal"/>
      <w:lvlText w:val="%2."/>
      <w:lvlJc w:val="left"/>
      <w:pPr>
        <w:ind w:left="1440" w:hanging="1080"/>
      </w:pPr>
    </w:lvl>
    <w:lvl w:ilvl="2" w:tplc="1DD6E756">
      <w:start w:val="1"/>
      <w:numFmt w:val="decimal"/>
      <w:lvlText w:val="%3."/>
      <w:lvlJc w:val="left"/>
      <w:pPr>
        <w:ind w:left="2160" w:hanging="1980"/>
      </w:pPr>
    </w:lvl>
    <w:lvl w:ilvl="3" w:tplc="963E6386">
      <w:start w:val="1"/>
      <w:numFmt w:val="decimal"/>
      <w:lvlText w:val="%4."/>
      <w:lvlJc w:val="left"/>
      <w:pPr>
        <w:ind w:left="2880" w:hanging="2520"/>
      </w:pPr>
    </w:lvl>
    <w:lvl w:ilvl="4" w:tplc="722C883A">
      <w:start w:val="1"/>
      <w:numFmt w:val="decimal"/>
      <w:lvlText w:val="%5."/>
      <w:lvlJc w:val="left"/>
      <w:pPr>
        <w:ind w:left="3600" w:hanging="3240"/>
      </w:pPr>
    </w:lvl>
    <w:lvl w:ilvl="5" w:tplc="B844B102">
      <w:start w:val="1"/>
      <w:numFmt w:val="decimal"/>
      <w:lvlText w:val="%6."/>
      <w:lvlJc w:val="left"/>
      <w:pPr>
        <w:ind w:left="4320" w:hanging="4140"/>
      </w:pPr>
    </w:lvl>
    <w:lvl w:ilvl="6" w:tplc="22AA2888">
      <w:start w:val="1"/>
      <w:numFmt w:val="decimal"/>
      <w:lvlText w:val="%7."/>
      <w:lvlJc w:val="left"/>
      <w:pPr>
        <w:ind w:left="5040" w:hanging="4680"/>
      </w:pPr>
    </w:lvl>
    <w:lvl w:ilvl="7" w:tplc="718EB1C6">
      <w:start w:val="1"/>
      <w:numFmt w:val="decimal"/>
      <w:lvlText w:val="%8."/>
      <w:lvlJc w:val="left"/>
      <w:pPr>
        <w:ind w:left="5760" w:hanging="5400"/>
      </w:pPr>
    </w:lvl>
    <w:lvl w:ilvl="8" w:tplc="785A75A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A1D2E39"/>
    <w:multiLevelType w:val="hybridMultilevel"/>
    <w:tmpl w:val="D64C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153B7"/>
    <w:multiLevelType w:val="hybridMultilevel"/>
    <w:tmpl w:val="9A28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C4"/>
    <w:rsid w:val="002B32C4"/>
    <w:rsid w:val="008457D3"/>
    <w:rsid w:val="00AD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05D1A-FC87-4C57-81B7-17CD925C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AE0"/>
    <w:pPr>
      <w:ind w:left="720"/>
      <w:contextualSpacing/>
    </w:pPr>
  </w:style>
  <w:style w:type="paragraph" w:styleId="a4">
    <w:name w:val="Title"/>
    <w:basedOn w:val="a"/>
    <w:pPr>
      <w:spacing w:after="300"/>
    </w:pPr>
    <w:rPr>
      <w:color w:val="17365D"/>
      <w:sz w:val="52"/>
    </w:rPr>
  </w:style>
  <w:style w:type="paragraph" w:styleId="a5">
    <w:name w:val="Subtitle"/>
    <w:basedOn w:val="a"/>
    <w:rPr>
      <w:i/>
      <w:color w:val="4F81BD"/>
      <w:sz w:val="24"/>
    </w:rPr>
  </w:style>
  <w:style w:type="character" w:styleId="a6">
    <w:name w:val="Hyperlink"/>
    <w:basedOn w:val="a0"/>
    <w:uiPriority w:val="99"/>
    <w:unhideWhenUsed/>
    <w:rsid w:val="002B3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artevent.hse.ru/prod_EK/ru_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Узарашвили Наталья Бадриевна</cp:lastModifiedBy>
  <cp:revision>3</cp:revision>
  <dcterms:created xsi:type="dcterms:W3CDTF">2022-10-20T10:38:00Z</dcterms:created>
  <dcterms:modified xsi:type="dcterms:W3CDTF">2022-10-25T07:07:00Z</dcterms:modified>
</cp:coreProperties>
</file>